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3" w:rsidRPr="00552DFA" w:rsidRDefault="001F3403" w:rsidP="00552DFA">
      <w:pPr>
        <w:spacing w:before="100" w:beforeAutospacing="1" w:after="100" w:afterAutospacing="1" w:line="240" w:lineRule="auto"/>
        <w:jc w:val="both"/>
        <w:outlineLvl w:val="2"/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  <w:t>ROFCA</w:t>
      </w:r>
    </w:p>
    <w:p w:rsidR="001F3403" w:rsidRPr="00552DFA" w:rsidRDefault="001F3403" w:rsidP="00552DFA">
      <w:pPr>
        <w:spacing w:before="100" w:beforeAutospacing="1" w:after="100" w:afterAutospacing="1" w:line="240" w:lineRule="auto"/>
        <w:jc w:val="both"/>
        <w:outlineLvl w:val="2"/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  <w:t>Reg</w:t>
      </w:r>
      <w:r w:rsidR="00552DFA"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  <w:t>u</w:t>
      </w:r>
      <w:r w:rsidRPr="00552DFA">
        <w:rPr>
          <w:rFonts w:ascii="Fontana ND Aa OsF" w:eastAsia="Times New Roman" w:hAnsi="Fontana ND Aa OsF"/>
          <w:b/>
          <w:bCs/>
          <w:sz w:val="24"/>
          <w:szCs w:val="24"/>
          <w:lang w:val="gl-ES" w:eastAsia="es-ES"/>
        </w:rPr>
        <w:t>lamento de Organización e Funcionamento do Centro Asociado</w:t>
      </w:r>
    </w:p>
    <w:p w:rsidR="001F3403" w:rsidRPr="00552DFA" w:rsidRDefault="001F3403" w:rsidP="00552DFA">
      <w:p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Regula os aspectos máis relevantes da xestión do Centro Asociado:</w:t>
      </w:r>
    </w:p>
    <w:p w:rsidR="001F3403" w:rsidRPr="00552DFA" w:rsidRDefault="001F3403" w:rsidP="0055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Os órganos de goberno e representación</w:t>
      </w:r>
    </w:p>
    <w:p w:rsidR="001F3403" w:rsidRPr="00552DFA" w:rsidRDefault="001F3403" w:rsidP="0055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A comunidade universitaria </w:t>
      </w:r>
    </w:p>
    <w:p w:rsidR="001F3403" w:rsidRPr="00552DFA" w:rsidRDefault="001F3403" w:rsidP="00552D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A actividade académica</w:t>
      </w:r>
    </w:p>
    <w:p w:rsidR="001F3403" w:rsidRPr="00552DFA" w:rsidRDefault="001F3403" w:rsidP="00552DFA">
      <w:p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Aprobado polo P</w:t>
      </w:r>
      <w:r w:rsid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adroad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o do Centro Asociado con data 19 febreiro 2008, segue as directrices establecidas pola Sé Central da UNED e substitúe ao antigo Reg</w:t>
      </w:r>
      <w:r w:rsid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u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lamento de Réxime Interior do Centro.</w:t>
      </w:r>
    </w:p>
    <w:p w:rsidR="001F3403" w:rsidRPr="00552DFA" w:rsidRDefault="001F3403" w:rsidP="00552DFA">
      <w:p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Ten, </w:t>
      </w:r>
      <w:r w:rsidR="00552DFA"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ademais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, como punto de partida o Reg</w:t>
      </w:r>
      <w:r w:rsidR="00552DFA"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u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lamento Marco de Organización e Funcionamento dos Centros Asociados aprobado polo Consello de Goberno da UNED o 26 de outubro de 2011 (BICI d</w:t>
      </w:r>
      <w:r w:rsidR="00BA6E07">
        <w:rPr>
          <w:rFonts w:ascii="Fontana ND Aa OsF" w:eastAsia="Times New Roman" w:hAnsi="Fontana ND Aa OsF"/>
          <w:sz w:val="24"/>
          <w:szCs w:val="24"/>
          <w:lang w:val="gl-ES" w:eastAsia="es-ES"/>
        </w:rPr>
        <w:t>o</w:t>
      </w:r>
      <w:bookmarkStart w:id="0" w:name="_GoBack"/>
      <w:bookmarkEnd w:id="0"/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 7 de novembro de 2011). Con este Reg</w:t>
      </w:r>
      <w:r w:rsidR="00552DFA"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ula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mento Marco, a UNED pretendeu posibilitar unha organización homo</w:t>
      </w:r>
      <w:r w:rsidR="00552DFA"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x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énea e compatible entre os distintos Centros Asociados para asegurar un nivel de calidade similar nos servizos educativos e culturais que se ofrecen aos nosos estudantes, </w:t>
      </w:r>
      <w:r w:rsidR="00552DFA"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independentemente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 da titulación e estudos que cursen e do lugar onde estuden.</w:t>
      </w:r>
    </w:p>
    <w:p w:rsidR="001F3403" w:rsidRPr="00552DFA" w:rsidRDefault="001F3403" w:rsidP="00552DFA">
      <w:pPr>
        <w:spacing w:before="100" w:beforeAutospacing="1" w:after="100" w:afterAutospacing="1" w:line="240" w:lineRule="auto"/>
        <w:jc w:val="both"/>
        <w:rPr>
          <w:rFonts w:ascii="Fontana ND Aa OsF" w:eastAsia="Times New Roman" w:hAnsi="Fontana ND Aa OsF"/>
          <w:sz w:val="24"/>
          <w:szCs w:val="24"/>
          <w:lang w:val="gl-ES" w:eastAsia="es-ES"/>
        </w:rPr>
      </w:pP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Si desexas acceder á información referente ao ROFCA de LUGO, pincha aquí [</w:t>
      </w:r>
      <w:r w:rsid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ligazón</w:t>
      </w:r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 xml:space="preserve"> a </w:t>
      </w:r>
      <w:proofErr w:type="spellStart"/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rofca</w:t>
      </w:r>
      <w:proofErr w:type="spellEnd"/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.</w:t>
      </w:r>
      <w:proofErr w:type="spellStart"/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pdf</w:t>
      </w:r>
      <w:proofErr w:type="spellEnd"/>
      <w:r w:rsidRPr="00552DFA">
        <w:rPr>
          <w:rFonts w:ascii="Fontana ND Aa OsF" w:eastAsia="Times New Roman" w:hAnsi="Fontana ND Aa OsF"/>
          <w:sz w:val="24"/>
          <w:szCs w:val="24"/>
          <w:lang w:val="gl-ES" w:eastAsia="es-ES"/>
        </w:rPr>
        <w:t>]</w:t>
      </w:r>
      <w:r w:rsidRPr="00552DFA">
        <w:rPr>
          <w:rFonts w:ascii="Fontana ND Aa OsF" w:eastAsia="Times New Roman" w:hAnsi="Fontana ND Aa OsF"/>
          <w:color w:val="0000FF"/>
          <w:sz w:val="24"/>
          <w:szCs w:val="24"/>
          <w:u w:val="single"/>
          <w:lang w:val="gl-ES" w:eastAsia="es-ES"/>
        </w:rPr>
        <w:t xml:space="preserve">. </w:t>
      </w:r>
    </w:p>
    <w:p w:rsidR="003E065B" w:rsidRDefault="003E065B"/>
    <w:sectPr w:rsidR="003E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ana ND Aa OsF">
    <w:panose1 w:val="000005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565"/>
    <w:multiLevelType w:val="multilevel"/>
    <w:tmpl w:val="2960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E"/>
    <w:rsid w:val="001F3403"/>
    <w:rsid w:val="003E065B"/>
    <w:rsid w:val="00552DFA"/>
    <w:rsid w:val="00B1570C"/>
    <w:rsid w:val="00BA6E07"/>
    <w:rsid w:val="00B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ana</cp:lastModifiedBy>
  <cp:revision>4</cp:revision>
  <dcterms:created xsi:type="dcterms:W3CDTF">2014-03-05T11:11:00Z</dcterms:created>
  <dcterms:modified xsi:type="dcterms:W3CDTF">2014-03-20T09:21:00Z</dcterms:modified>
</cp:coreProperties>
</file>